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</w:pPr>
      <w:r>
        <w:rPr>
          <w:rFonts w:ascii="inherit" w:eastAsia="Times New Roman" w:hAnsi="inherit" w:cs="Arial"/>
          <w:b/>
          <w:color w:val="1B1B1B"/>
          <w:lang w:eastAsia="pl-PL"/>
        </w:rPr>
        <w:t xml:space="preserve">                      </w:t>
      </w:r>
      <w:r w:rsidRPr="00AE2518">
        <w:rPr>
          <w:rFonts w:ascii="inherit" w:eastAsia="Times New Roman" w:hAnsi="inherit" w:cs="Arial"/>
          <w:b/>
          <w:color w:val="1B1B1B"/>
          <w:lang w:eastAsia="pl-PL"/>
        </w:rPr>
        <w:t xml:space="preserve">  </w:t>
      </w:r>
      <w:r w:rsidRPr="00AE2518">
        <w:rPr>
          <w:rFonts w:ascii="inherit" w:eastAsia="Times New Roman" w:hAnsi="inherit" w:cs="Arial"/>
          <w:b/>
          <w:color w:val="1B1B1B"/>
          <w:sz w:val="28"/>
          <w:szCs w:val="28"/>
          <w:lang w:eastAsia="pl-PL"/>
        </w:rPr>
        <w:t xml:space="preserve">KLASA –VII  </w:t>
      </w:r>
      <w:r w:rsidRPr="00AE2518">
        <w:rPr>
          <w:rFonts w:ascii="inherit" w:eastAsia="Times New Roman" w:hAnsi="inherit" w:cs="Arial"/>
          <w:b/>
          <w:bCs/>
          <w:color w:val="0052A5"/>
          <w:sz w:val="28"/>
          <w:szCs w:val="28"/>
          <w:lang w:eastAsia="pl-PL"/>
        </w:rPr>
        <w:t>​​​​​​​</w:t>
      </w:r>
      <w:r w:rsidRPr="00AE2518"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  <w:t xml:space="preserve">Biologia –podręcznik oraz </w:t>
      </w:r>
    </w:p>
    <w:p w:rsidR="00AE2518" w:rsidRDefault="00B87341" w:rsidP="00AE2518">
      <w:pPr>
        <w:shd w:val="clear" w:color="auto" w:fill="FFFFFF"/>
        <w:spacing w:after="0" w:line="240" w:lineRule="auto"/>
        <w:ind w:left="360"/>
        <w:textAlignment w:val="baseline"/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</w:pPr>
      <w:hyperlink r:id="rId5" w:history="1">
        <w:r w:rsidR="00AE2518" w:rsidRPr="00AE2518">
          <w:rPr>
            <w:color w:val="0563C1" w:themeColor="hyperlink"/>
            <w:u w:val="single"/>
          </w:rPr>
          <w:t>www.gov.pl/zdalnelekcje</w:t>
        </w:r>
      </w:hyperlink>
      <w:r w:rsidR="00AE2518" w:rsidRPr="00AE2518"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  <w:t xml:space="preserve">   </w:t>
      </w:r>
    </w:p>
    <w:p w:rsidR="00AE2518" w:rsidRPr="00AE2518" w:rsidRDefault="00AE2518" w:rsidP="00AE2518">
      <w:pPr>
        <w:shd w:val="clear" w:color="auto" w:fill="FFFFFF"/>
        <w:spacing w:after="0" w:line="240" w:lineRule="auto"/>
        <w:ind w:left="360"/>
        <w:textAlignment w:val="baseline"/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</w:pPr>
      <w:r w:rsidRPr="00AE2518">
        <w:rPr>
          <w:rFonts w:ascii="inherit" w:eastAsia="Times New Roman" w:hAnsi="inherit" w:cs="Arial"/>
          <w:b/>
          <w:bCs/>
          <w:color w:val="1B1B1B"/>
          <w:sz w:val="28"/>
          <w:szCs w:val="28"/>
          <w:lang w:eastAsia="pl-PL"/>
        </w:rPr>
        <w:t xml:space="preserve">link do zeszytu ćwiczeń lekcje do utrwalenia </w:t>
      </w:r>
      <w:r w:rsidR="00B87341" w:rsidRPr="00AE2518"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  <w:t xml:space="preserve">od </w:t>
      </w:r>
      <w:r w:rsidR="00B87341" w:rsidRPr="00AE2518">
        <w:rPr>
          <w:rFonts w:asciiTheme="majorHAnsi" w:eastAsiaTheme="majorEastAsia" w:hAnsiTheme="majorHAnsi" w:cstheme="majorBidi"/>
          <w:b/>
          <w:sz w:val="26"/>
          <w:szCs w:val="26"/>
        </w:rPr>
        <w:t>23.03.2020r. do 27.03.2020r</w:t>
      </w:r>
    </w:p>
    <w:p w:rsidR="00AE2518" w:rsidRPr="00AE2518" w:rsidRDefault="00B87341" w:rsidP="00AE2518">
      <w:pPr>
        <w:rPr>
          <w:color w:val="0000FF"/>
          <w:u w:val="single"/>
        </w:rPr>
      </w:pPr>
      <w:hyperlink r:id="rId6" w:history="1">
        <w:r w:rsidR="00AE2518" w:rsidRPr="00AE2518">
          <w:rPr>
            <w:color w:val="0000FF"/>
            <w:u w:val="single"/>
          </w:rPr>
          <w:t>file:///C:/Users/Bo%C5%BCena/Downloads/zeszyt-cwiczen-puls-zycia-klasa-7-zadania-na-marzec-kwiecien.pdf</w:t>
        </w:r>
      </w:hyperlink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1B1B1B"/>
          <w:lang w:eastAsia="pl-PL"/>
        </w:rPr>
      </w:pPr>
    </w:p>
    <w:p w:rsidR="00AE2518" w:rsidRPr="00AE2518" w:rsidRDefault="00AE2518" w:rsidP="00AE2518">
      <w:pPr>
        <w:keepNext/>
        <w:keepLines/>
        <w:spacing w:after="0" w:line="256" w:lineRule="auto"/>
        <w:textAlignment w:val="baseline"/>
        <w:outlineLvl w:val="1"/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</w:pPr>
      <w:r w:rsidRPr="00AE2518">
        <w:rPr>
          <w:rFonts w:asciiTheme="majorHAnsi" w:eastAsiaTheme="majorEastAsia" w:hAnsiTheme="majorHAnsi" w:cstheme="majorBidi"/>
          <w:b/>
          <w:sz w:val="32"/>
          <w:szCs w:val="32"/>
        </w:rPr>
        <w:t>Dział IX. Narządy zmysłów</w:t>
      </w:r>
      <w:r w:rsidRPr="00AE2518"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  <w:t xml:space="preserve"> </w:t>
      </w:r>
    </w:p>
    <w:p w:rsidR="00AE2518" w:rsidRPr="00AE2518" w:rsidRDefault="00AE2518" w:rsidP="00AE2518">
      <w:pPr>
        <w:keepNext/>
        <w:keepLines/>
        <w:spacing w:after="0" w:line="256" w:lineRule="auto"/>
        <w:textAlignment w:val="baseline"/>
        <w:outlineLvl w:val="1"/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</w:pPr>
      <w:r w:rsidRPr="00AE2518"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  <w:t xml:space="preserve">              Plan lekcji na każdy dzień tygodnia       od </w:t>
      </w:r>
      <w:r w:rsidR="00B87341">
        <w:rPr>
          <w:rFonts w:asciiTheme="majorHAnsi" w:eastAsiaTheme="majorEastAsia" w:hAnsiTheme="majorHAnsi" w:cstheme="majorBidi"/>
          <w:b/>
          <w:sz w:val="26"/>
          <w:szCs w:val="26"/>
        </w:rPr>
        <w:t>30.03.2020r. do  10.04</w:t>
      </w:r>
      <w:bookmarkStart w:id="0" w:name="_GoBack"/>
      <w:bookmarkEnd w:id="0"/>
      <w:r w:rsidRPr="00AE2518">
        <w:rPr>
          <w:rFonts w:asciiTheme="majorHAnsi" w:eastAsiaTheme="majorEastAsia" w:hAnsiTheme="majorHAnsi" w:cstheme="majorBidi"/>
          <w:b/>
          <w:sz w:val="26"/>
          <w:szCs w:val="26"/>
        </w:rPr>
        <w:t>.2020r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rPr>
          <w:b/>
        </w:rPr>
        <w:t xml:space="preserve"> Temat lekcji 1. Budowa i działanie narządu wzroku</w:t>
      </w:r>
      <w:r w:rsidRPr="00AE2518">
        <w:t xml:space="preserve">     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u w:val="single"/>
        </w:rPr>
      </w:pPr>
      <w:r w:rsidRPr="00AE2518">
        <w:rPr>
          <w:u w:val="single"/>
        </w:rPr>
        <w:t>Cele lekcji: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  • Dowiesz się, czym są zmysły.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>• Poznasz budowę i funkcje oka.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 • Wykażesz, że w oku znajduje się tarcza nerwu wzrokowego.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• Dowiesz się, jak powstaje obraz.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</w:p>
    <w:p w:rsidR="00AE2518" w:rsidRPr="00AE2518" w:rsidRDefault="00AE2518" w:rsidP="00AE2518">
      <w:pPr>
        <w:shd w:val="clear" w:color="auto" w:fill="FFFFFF"/>
        <w:spacing w:after="0" w:line="240" w:lineRule="auto"/>
        <w:outlineLvl w:val="0"/>
        <w:rPr>
          <w:rFonts w:ascii="Helvetica" w:eastAsia="Times New Roman" w:hAnsi="Helvetica" w:cs="Times New Roman"/>
          <w:b/>
          <w:bCs/>
          <w:color w:val="1B1B1B"/>
          <w:kern w:val="36"/>
          <w:sz w:val="24"/>
          <w:szCs w:val="24"/>
          <w:lang w:eastAsia="pl-PL"/>
        </w:rPr>
      </w:pPr>
      <w:r w:rsidRPr="00AE2518">
        <w:rPr>
          <w:rFonts w:ascii="Helvetica" w:eastAsia="Times New Roman" w:hAnsi="Helvetica" w:cs="Times New Roman"/>
          <w:b/>
          <w:bCs/>
          <w:color w:val="1B1B1B"/>
          <w:kern w:val="36"/>
          <w:sz w:val="24"/>
          <w:szCs w:val="24"/>
          <w:lang w:eastAsia="pl-PL"/>
        </w:rPr>
        <w:t>Oko – narząd wzroku</w:t>
      </w:r>
      <w:r w:rsidRPr="00AE2518">
        <w:t xml:space="preserve">  </w:t>
      </w:r>
      <w:hyperlink r:id="rId7" w:history="1">
        <w:r w:rsidRPr="00AE2518">
          <w:rPr>
            <w:color w:val="0000FF"/>
            <w:u w:val="single"/>
          </w:rPr>
          <w:t>https://epodreczniki.pl/a/oko---narzad-wzroku/DJaCYwpna</w:t>
        </w:r>
      </w:hyperlink>
    </w:p>
    <w:p w:rsidR="00AE2518" w:rsidRPr="00AE2518" w:rsidRDefault="00AE2518" w:rsidP="00AE2518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b/>
          <w:bCs/>
          <w:color w:val="1B1B1B"/>
          <w:sz w:val="24"/>
          <w:szCs w:val="24"/>
          <w:lang w:eastAsia="pl-PL"/>
        </w:rPr>
      </w:pPr>
      <w:r w:rsidRPr="00AE2518">
        <w:rPr>
          <w:rFonts w:ascii="Garamond" w:eastAsia="Times New Roman" w:hAnsi="Garamond" w:cs="Times New Roman"/>
          <w:b/>
          <w:bCs/>
          <w:color w:val="1B1B1B"/>
          <w:sz w:val="24"/>
          <w:szCs w:val="24"/>
          <w:lang w:eastAsia="pl-PL"/>
        </w:rPr>
        <w:t>Gałka oczna stanowi niezwykle czuły aparat odbierający barwę i natężenie światła. Nie ona jednak widzi – interpretacja obrazów zachodzi w korze mózgu.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</w:p>
    <w:p w:rsid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  <w:r w:rsidRPr="00AE2518">
        <w:rPr>
          <w:b/>
        </w:rPr>
        <w:t xml:space="preserve">          KARTKÓWKA ; Budowa i działanie narządu wzroku .</w:t>
      </w:r>
    </w:p>
    <w:p w:rsidR="00DE2099" w:rsidRDefault="00DE2099" w:rsidP="00DE2099">
      <w:pPr>
        <w:spacing w:line="256" w:lineRule="auto"/>
        <w:rPr>
          <w:rFonts w:ascii="Times New Roman" w:hAnsi="Times New Roman" w:cs="Times New Roman"/>
          <w:b/>
          <w:i/>
          <w:color w:val="00B050"/>
          <w:sz w:val="28"/>
        </w:rPr>
      </w:pPr>
      <w:r>
        <w:rPr>
          <w:rFonts w:ascii="Times New Roman" w:hAnsi="Times New Roman" w:cs="Times New Roman"/>
          <w:b/>
          <w:i/>
          <w:color w:val="00B050"/>
          <w:sz w:val="28"/>
        </w:rPr>
        <w:t xml:space="preserve">Proszę o wykonanie i przesłanie zał. Na </w:t>
      </w:r>
      <w:r>
        <w:rPr>
          <w:rFonts w:ascii="Times New Roman" w:hAnsi="Times New Roman" w:cs="Times New Roman"/>
          <w:b/>
          <w:color w:val="000000"/>
          <w:shd w:val="clear" w:color="auto" w:fill="FFFFFF"/>
        </w:rPr>
        <w:t>e- mail</w:t>
      </w:r>
      <w:r w:rsidRPr="00B87D1A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– mój adres to </w:t>
      </w:r>
      <w:hyperlink r:id="rId8" w:history="1">
        <w:r w:rsidRPr="00B87D1A">
          <w:rPr>
            <w:rFonts w:ascii="Times New Roman" w:hAnsi="Times New Roman" w:cs="Times New Roman"/>
            <w:b/>
            <w:bCs/>
            <w:color w:val="0563C1" w:themeColor="hyperlink"/>
            <w:u w:val="single"/>
            <w:shd w:val="clear" w:color="auto" w:fill="FFFFFF"/>
          </w:rPr>
          <w:t>psp.krawce@wp.pl</w:t>
        </w:r>
      </w:hyperlink>
    </w:p>
    <w:p w:rsidR="00DE2099" w:rsidRPr="008A48A0" w:rsidRDefault="00DE2099" w:rsidP="00DE2099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b/>
          <w:color w:val="1B1B1B"/>
          <w:lang w:eastAsia="pl-PL"/>
        </w:rPr>
      </w:pPr>
      <w:r w:rsidRPr="00C35584">
        <w:rPr>
          <w:rFonts w:ascii="Arial" w:eastAsia="Times New Roman" w:hAnsi="Arial" w:cs="Arial"/>
          <w:b/>
          <w:color w:val="1B1B1B"/>
          <w:lang w:eastAsia="pl-PL"/>
        </w:rPr>
        <w:t>ocenię Was czy opanowaliście niezbędną wiedzę i umiejętności z danych lekcji.</w:t>
      </w:r>
    </w:p>
    <w:p w:rsidR="00AE2518" w:rsidRPr="00DE2099" w:rsidRDefault="00DE2099" w:rsidP="00DE2099">
      <w:pPr>
        <w:shd w:val="clear" w:color="auto" w:fill="FFFFFF"/>
        <w:spacing w:before="100" w:beforeAutospacing="1" w:after="100" w:afterAutospacing="1" w:line="240" w:lineRule="auto"/>
        <w:rPr>
          <w:rFonts w:ascii="Garamond" w:eastAsia="Times New Roman" w:hAnsi="Garamond" w:cs="Times New Roman"/>
          <w:b/>
          <w:color w:val="1B1B1B"/>
          <w:sz w:val="24"/>
          <w:szCs w:val="24"/>
          <w:lang w:eastAsia="pl-PL"/>
        </w:rPr>
      </w:pPr>
      <w:r w:rsidRPr="00B87D1A"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FF"/>
        </w:rPr>
        <w:t>W razie</w:t>
      </w:r>
      <w:r w:rsidRPr="00B87D1A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pytań proszę się kontaktować drogą e- mailową – mój adres to </w:t>
      </w:r>
      <w:hyperlink r:id="rId9" w:history="1">
        <w:r w:rsidRPr="00B87D1A">
          <w:rPr>
            <w:rFonts w:ascii="Times New Roman" w:hAnsi="Times New Roman" w:cs="Times New Roman"/>
            <w:b/>
            <w:bCs/>
            <w:color w:val="0563C1" w:themeColor="hyperlink"/>
            <w:u w:val="single"/>
            <w:shd w:val="clear" w:color="auto" w:fill="FFFFFF"/>
          </w:rPr>
          <w:t>psp.krawce@wp.pl</w:t>
        </w:r>
      </w:hyperlink>
      <w:r w:rsidRPr="00B87D1A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 xml:space="preserve"> </w:t>
      </w:r>
      <w:r w:rsidRPr="00B87D1A">
        <w:rPr>
          <w:rFonts w:ascii="Times New Roman" w:hAnsi="Times New Roman" w:cs="Times New Roman"/>
          <w:b/>
          <w:color w:val="000000"/>
          <w:shd w:val="clear" w:color="auto" w:fill="FFFFFF"/>
        </w:rPr>
        <w:t>Pozdrawiam i życzę owocnej pracy:)  Bożena Kobylarz</w:t>
      </w:r>
    </w:p>
    <w:p w:rsidR="00AE2518" w:rsidRPr="00AE2518" w:rsidRDefault="00AE2518" w:rsidP="00AE2518">
      <w:pPr>
        <w:keepNext/>
        <w:keepLines/>
        <w:spacing w:after="0" w:line="256" w:lineRule="auto"/>
        <w:textAlignment w:val="baseline"/>
        <w:outlineLvl w:val="1"/>
        <w:rPr>
          <w:rFonts w:asciiTheme="majorHAnsi" w:eastAsiaTheme="majorEastAsia" w:hAnsiTheme="majorHAnsi" w:cstheme="majorBidi"/>
          <w:b/>
          <w:sz w:val="26"/>
          <w:szCs w:val="26"/>
        </w:rPr>
      </w:pPr>
      <w:r w:rsidRPr="00AE2518"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  <w:t xml:space="preserve">Plan lekcji na każdy dzień tygodnia       od </w:t>
      </w:r>
      <w:r w:rsidRPr="00AE2518">
        <w:rPr>
          <w:rFonts w:asciiTheme="majorHAnsi" w:eastAsiaTheme="majorEastAsia" w:hAnsiTheme="majorHAnsi" w:cstheme="majorBidi"/>
          <w:b/>
          <w:sz w:val="26"/>
          <w:szCs w:val="26"/>
        </w:rPr>
        <w:t>30.03.2020r. do 03.04.2020r.</w:t>
      </w:r>
    </w:p>
    <w:p w:rsidR="00AE2518" w:rsidRPr="00AE2518" w:rsidRDefault="00B87341" w:rsidP="00AE2518">
      <w:pPr>
        <w:spacing w:line="256" w:lineRule="auto"/>
        <w:rPr>
          <w:lang w:eastAsia="pl-PL"/>
        </w:rPr>
      </w:pPr>
      <w:hyperlink r:id="rId10" w:history="1">
        <w:r w:rsidR="00AE2518" w:rsidRPr="00AE2518">
          <w:rPr>
            <w:color w:val="0000FF"/>
            <w:u w:val="single"/>
          </w:rPr>
          <w:t>https://epodreczniki.pl/a/ucho---narzad-sluchu-i-rownowagi/D19FNnBQ3</w:t>
        </w:r>
      </w:hyperlink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  <w:r w:rsidRPr="00AE2518">
        <w:rPr>
          <w:b/>
        </w:rPr>
        <w:t>Temat lekcji 2. Ucho – narząd słuchu i równowagi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  <w:u w:val="single"/>
        </w:rPr>
      </w:pPr>
      <w:r w:rsidRPr="00AE2518">
        <w:rPr>
          <w:u w:val="single"/>
        </w:rPr>
        <w:t>Cele lekcji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 • Poznasz budowę i funkcje ucha.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>• Dowiesz się, jak odbieramy dźwięki i jak działa zmysł równowagi.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  <w:r w:rsidRPr="00AE2518">
        <w:rPr>
          <w:b/>
        </w:rPr>
        <w:t>Temat lekcji 3. Higiena oka i ucha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  <w:u w:val="single"/>
        </w:rPr>
      </w:pPr>
      <w:r w:rsidRPr="00AE2518">
        <w:rPr>
          <w:u w:val="single"/>
        </w:rPr>
        <w:t>Cele lekcji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 • Dowiesz się, jak dbać o zdrowie oczu i uszu.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 xml:space="preserve"> • Poznasz przyczyny powstawania wad wzroku oraz sposoby ich korygowania.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>• Dowiesz się, jaki jest wpływ hałasu na narząd słuchu.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</w:p>
    <w:p w:rsidR="00AE2518" w:rsidRPr="00AE2518" w:rsidRDefault="00AE2518" w:rsidP="00AE2518">
      <w:pPr>
        <w:keepNext/>
        <w:keepLines/>
        <w:spacing w:after="0" w:line="256" w:lineRule="auto"/>
        <w:textAlignment w:val="baseline"/>
        <w:outlineLvl w:val="1"/>
        <w:rPr>
          <w:rFonts w:asciiTheme="majorHAnsi" w:eastAsiaTheme="majorEastAsia" w:hAnsiTheme="majorHAnsi" w:cstheme="majorBidi"/>
          <w:b/>
          <w:sz w:val="26"/>
          <w:szCs w:val="26"/>
        </w:rPr>
      </w:pPr>
      <w:r w:rsidRPr="00AE2518">
        <w:rPr>
          <w:rFonts w:ascii="inherit" w:eastAsia="Times New Roman" w:hAnsi="inherit" w:cs="Times New Roman"/>
          <w:b/>
          <w:bCs/>
          <w:sz w:val="24"/>
          <w:szCs w:val="24"/>
          <w:lang w:eastAsia="pl-PL"/>
        </w:rPr>
        <w:t xml:space="preserve">Plan lekcji na każdy dzień tygodnia       od </w:t>
      </w:r>
      <w:r w:rsidRPr="00AE2518">
        <w:rPr>
          <w:rFonts w:asciiTheme="majorHAnsi" w:eastAsiaTheme="majorEastAsia" w:hAnsiTheme="majorHAnsi" w:cstheme="majorBidi"/>
          <w:b/>
          <w:sz w:val="26"/>
          <w:szCs w:val="26"/>
        </w:rPr>
        <w:t>06.04.2020r. do 10.04.2020r.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</w:rPr>
      </w:pPr>
      <w:r w:rsidRPr="00AE2518">
        <w:rPr>
          <w:b/>
        </w:rPr>
        <w:t xml:space="preserve">Temat lekcji 4. Zmysły powonienia, smaku i dotyku 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  <w:rPr>
          <w:b/>
          <w:u w:val="single"/>
        </w:rPr>
      </w:pPr>
      <w:r w:rsidRPr="00AE2518">
        <w:rPr>
          <w:u w:val="single"/>
        </w:rPr>
        <w:t>Cele lekcji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  <w:r w:rsidRPr="00AE2518">
        <w:t>• Poznasz położenie i rolę zmysłów smaku, powonienia i dotyku.</w:t>
      </w:r>
    </w:p>
    <w:p w:rsidR="00AE2518" w:rsidRPr="00AE2518" w:rsidRDefault="00AE2518" w:rsidP="00AE2518">
      <w:pPr>
        <w:shd w:val="clear" w:color="auto" w:fill="FFFFFF"/>
        <w:spacing w:after="0" w:line="240" w:lineRule="auto"/>
        <w:textAlignment w:val="baseline"/>
      </w:pPr>
    </w:p>
    <w:p w:rsidR="00B152B6" w:rsidRDefault="00B152B6"/>
    <w:p w:rsidR="00DE2099" w:rsidRDefault="00DE2099"/>
    <w:p w:rsidR="00DE2099" w:rsidRPr="00AF3573" w:rsidRDefault="00DE2099" w:rsidP="00DE2099">
      <w:pPr>
        <w:spacing w:before="100" w:beforeAutospacing="1" w:line="298" w:lineRule="exact"/>
        <w:rPr>
          <w:rFonts w:ascii="Times New Roman" w:hAnsi="Times New Roman" w:cs="Times New Roman"/>
          <w:b/>
          <w:i/>
          <w:color w:val="6E9A43"/>
          <w:sz w:val="24"/>
          <w:szCs w:val="24"/>
        </w:rPr>
      </w:pPr>
      <w:r w:rsidRPr="00AF3573">
        <w:rPr>
          <w:rFonts w:ascii="Times New Roman" w:hAnsi="Times New Roman" w:cs="Times New Roman"/>
          <w:b/>
          <w:color w:val="6E9A43"/>
          <w:sz w:val="24"/>
          <w:szCs w:val="24"/>
        </w:rPr>
        <w:lastRenderedPageBreak/>
        <w:t xml:space="preserve">Temat: </w:t>
      </w:r>
      <w:r w:rsidRPr="00AF3573">
        <w:rPr>
          <w:rFonts w:ascii="Times New Roman" w:hAnsi="Times New Roman" w:cs="Times New Roman"/>
          <w:b/>
          <w:i/>
          <w:color w:val="6E9A43"/>
          <w:sz w:val="24"/>
          <w:szCs w:val="24"/>
        </w:rPr>
        <w:t>Budowa i działanie narządu wzroku</w:t>
      </w:r>
    </w:p>
    <w:p w:rsidR="00DE2099" w:rsidRPr="00AF3573" w:rsidRDefault="00DE2099" w:rsidP="00DE2099">
      <w:pPr>
        <w:keepNext/>
        <w:keepLines/>
        <w:spacing w:after="100" w:afterAutospacing="1"/>
        <w:outlineLvl w:val="1"/>
        <w:rPr>
          <w:rFonts w:ascii="Times New Roman" w:eastAsiaTheme="majorEastAsia" w:hAnsi="Times New Roman" w:cs="Times New Roman"/>
          <w:color w:val="2E74B5" w:themeColor="accent1" w:themeShade="BF"/>
          <w:sz w:val="24"/>
          <w:szCs w:val="24"/>
        </w:rPr>
      </w:pPr>
      <w:r w:rsidRPr="00AF3573">
        <w:rPr>
          <w:rFonts w:ascii="Times New Roman" w:eastAsiaTheme="majorEastAsia" w:hAnsi="Times New Roman" w:cs="Times New Roman"/>
          <w:color w:val="808285"/>
          <w:sz w:val="24"/>
          <w:szCs w:val="24"/>
        </w:rPr>
        <w:t>Grupa A</w:t>
      </w:r>
    </w:p>
    <w:p w:rsidR="00DE2099" w:rsidRPr="00AF3573" w:rsidRDefault="00DE2099" w:rsidP="00DE2099">
      <w:pPr>
        <w:pStyle w:val="Tekstpodstawowy"/>
        <w:numPr>
          <w:ilvl w:val="0"/>
          <w:numId w:val="1"/>
        </w:numPr>
        <w:spacing w:before="100" w:beforeAutospacing="1" w:line="247" w:lineRule="auto"/>
        <w:rPr>
          <w:rFonts w:ascii="Times New Roman" w:hAnsi="Times New Roman" w:cs="Times New Roman"/>
          <w:sz w:val="22"/>
          <w:szCs w:val="22"/>
        </w:rPr>
      </w:pPr>
      <w:r w:rsidRPr="00DE2099">
        <w:rPr>
          <w:rFonts w:ascii="Times New Roman" w:hAnsi="Times New Roman" w:cs="Times New Roman"/>
          <w:sz w:val="22"/>
          <w:szCs w:val="22"/>
          <w:shd w:val="clear" w:color="auto" w:fill="FFFFFF"/>
          <w:lang w:val="pl-PL"/>
        </w:rPr>
        <w:t>Przeanalizuj przedstawiony rysunek oka. Następnie podaj nazwy elementów oznaczonych literami D, F i G.</w:t>
      </w:r>
      <w:r w:rsidRPr="00DE2099">
        <w:rPr>
          <w:rFonts w:ascii="Times New Roman" w:hAnsi="Times New Roman" w:cs="Times New Roman"/>
          <w:sz w:val="22"/>
          <w:szCs w:val="22"/>
          <w:lang w:val="pl-PL"/>
        </w:rPr>
        <w:t xml:space="preserve">                                                                                                                                             </w:t>
      </w:r>
      <w:r w:rsidRPr="00AF3573">
        <w:rPr>
          <w:rFonts w:ascii="Times New Roman" w:hAnsi="Times New Roman" w:cs="Times New Roman"/>
          <w:sz w:val="22"/>
          <w:szCs w:val="22"/>
        </w:rPr>
        <w:t xml:space="preserve">(0–3 p.)                                                                                                            </w:t>
      </w:r>
    </w:p>
    <w:p w:rsidR="00DE2099" w:rsidRPr="00AF3573" w:rsidRDefault="00DE2099" w:rsidP="00DE2099">
      <w:pPr>
        <w:pStyle w:val="Tekstpodstawowy"/>
        <w:spacing w:before="47" w:line="247" w:lineRule="auto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noProof/>
          <w:lang w:val="pl-PL" w:eastAsia="pl-PL"/>
        </w:rPr>
        <w:drawing>
          <wp:inline distT="0" distB="0" distL="0" distR="0" wp14:anchorId="3865B9FD" wp14:editId="319CE412">
            <wp:extent cx="1805180" cy="1621766"/>
            <wp:effectExtent l="0" t="0" r="508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14323" cy="162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2099" w:rsidRPr="00AF3573" w:rsidRDefault="00DE2099" w:rsidP="00DE2099">
      <w:pPr>
        <w:pStyle w:val="Tekstpodstawowy"/>
        <w:tabs>
          <w:tab w:val="left" w:pos="5782"/>
        </w:tabs>
        <w:ind w:left="360"/>
        <w:rPr>
          <w:rFonts w:ascii="Times New Roman" w:hAnsi="Times New Roman" w:cs="Times New Roman"/>
          <w:sz w:val="22"/>
          <w:szCs w:val="22"/>
        </w:rPr>
      </w:pPr>
      <w:r w:rsidRPr="00AF3573">
        <w:rPr>
          <w:rFonts w:ascii="Times New Roman" w:hAnsi="Times New Roman" w:cs="Times New Roman"/>
          <w:sz w:val="22"/>
          <w:szCs w:val="22"/>
        </w:rPr>
        <w:t>D</w:t>
      </w:r>
      <w:r w:rsidRPr="00AF3573">
        <w:rPr>
          <w:rFonts w:ascii="Times New Roman" w:hAnsi="Times New Roman" w:cs="Times New Roman"/>
          <w:spacing w:val="-20"/>
          <w:sz w:val="22"/>
          <w:szCs w:val="22"/>
        </w:rPr>
        <w:t xml:space="preserve"> </w:t>
      </w:r>
      <w:r w:rsidRPr="00AF3573">
        <w:rPr>
          <w:rFonts w:ascii="Times New Roman" w:hAnsi="Times New Roman" w:cs="Times New Roman"/>
          <w:sz w:val="22"/>
          <w:szCs w:val="22"/>
        </w:rPr>
        <w:t>–</w:t>
      </w:r>
      <w:r w:rsidRPr="00AF3573">
        <w:rPr>
          <w:rFonts w:ascii="Times New Roman" w:hAnsi="Times New Roman" w:cs="Times New Roman"/>
          <w:spacing w:val="-20"/>
          <w:sz w:val="22"/>
          <w:szCs w:val="22"/>
        </w:rPr>
        <w:t xml:space="preserve"> _____________________________________________________________</w:t>
      </w:r>
    </w:p>
    <w:p w:rsidR="00DE2099" w:rsidRPr="00AF3573" w:rsidRDefault="00DE2099" w:rsidP="00DE2099">
      <w:pPr>
        <w:pStyle w:val="Tekstpodstawowy"/>
        <w:tabs>
          <w:tab w:val="left" w:pos="5751"/>
        </w:tabs>
        <w:ind w:left="360"/>
        <w:rPr>
          <w:rFonts w:ascii="Times New Roman" w:hAnsi="Times New Roman" w:cs="Times New Roman"/>
          <w:sz w:val="22"/>
          <w:szCs w:val="22"/>
        </w:rPr>
      </w:pPr>
      <w:r w:rsidRPr="00AF3573">
        <w:rPr>
          <w:rFonts w:ascii="Times New Roman" w:hAnsi="Times New Roman" w:cs="Times New Roman"/>
          <w:sz w:val="22"/>
          <w:szCs w:val="22"/>
        </w:rPr>
        <w:t>F – __________________________________________________</w:t>
      </w:r>
    </w:p>
    <w:p w:rsidR="00DE2099" w:rsidRPr="00AF3573" w:rsidRDefault="00DE2099" w:rsidP="00DE2099">
      <w:pPr>
        <w:pStyle w:val="Tekstpodstawowy"/>
        <w:tabs>
          <w:tab w:val="left" w:pos="5772"/>
        </w:tabs>
        <w:spacing w:after="100" w:afterAutospacing="1"/>
        <w:ind w:left="360"/>
        <w:rPr>
          <w:rFonts w:ascii="Times New Roman" w:hAnsi="Times New Roman" w:cs="Times New Roman"/>
          <w:sz w:val="22"/>
          <w:szCs w:val="22"/>
        </w:rPr>
      </w:pPr>
      <w:r w:rsidRPr="00AF3573">
        <w:rPr>
          <w:rFonts w:ascii="Times New Roman" w:hAnsi="Times New Roman" w:cs="Times New Roman"/>
          <w:sz w:val="22"/>
          <w:szCs w:val="22"/>
        </w:rPr>
        <w:t>G – __________________________________________________</w:t>
      </w:r>
    </w:p>
    <w:p w:rsidR="00DE2099" w:rsidRPr="00AF3573" w:rsidRDefault="00DE2099" w:rsidP="00DE2099">
      <w:pPr>
        <w:pStyle w:val="Tekstpodstawowy"/>
        <w:numPr>
          <w:ilvl w:val="0"/>
          <w:numId w:val="1"/>
        </w:numPr>
        <w:spacing w:before="100" w:beforeAutospacing="1"/>
        <w:rPr>
          <w:rFonts w:ascii="Times New Roman" w:hAnsi="Times New Roman" w:cs="Times New Roman"/>
          <w:sz w:val="22"/>
          <w:szCs w:val="22"/>
        </w:rPr>
      </w:pPr>
      <w:r w:rsidRPr="00DE2099">
        <w:rPr>
          <w:rFonts w:ascii="Times New Roman" w:hAnsi="Times New Roman" w:cs="Times New Roman"/>
          <w:sz w:val="22"/>
          <w:szCs w:val="22"/>
          <w:shd w:val="clear" w:color="auto" w:fill="FFFFFF"/>
          <w:lang w:val="pl-PL"/>
        </w:rPr>
        <w:t>Dokończ zdanie. Zaznacz odpowiedź spośród podanych.</w:t>
      </w:r>
      <w:r w:rsidRPr="00DE2099">
        <w:rPr>
          <w:rFonts w:ascii="Times New Roman" w:hAnsi="Times New Roman" w:cs="Times New Roman"/>
          <w:sz w:val="22"/>
          <w:szCs w:val="22"/>
          <w:lang w:val="pl-PL"/>
        </w:rPr>
        <w:t xml:space="preserve">                                                            </w:t>
      </w:r>
      <w:r w:rsidRPr="00AF3573">
        <w:rPr>
          <w:rFonts w:ascii="Times New Roman" w:hAnsi="Times New Roman" w:cs="Times New Roman"/>
          <w:sz w:val="22"/>
          <w:szCs w:val="22"/>
        </w:rPr>
        <w:t>(0–1 p.)</w:t>
      </w:r>
    </w:p>
    <w:p w:rsidR="00DE2099" w:rsidRPr="00DE2099" w:rsidRDefault="00DE2099" w:rsidP="00DE2099">
      <w:pPr>
        <w:pStyle w:val="Tekstpodstawowy"/>
        <w:ind w:left="360"/>
        <w:rPr>
          <w:rFonts w:ascii="Times New Roman" w:hAnsi="Times New Roman" w:cs="Times New Roman"/>
          <w:sz w:val="22"/>
          <w:szCs w:val="22"/>
          <w:lang w:val="pl-PL"/>
        </w:rPr>
      </w:pPr>
      <w:r w:rsidRPr="00DE2099">
        <w:rPr>
          <w:rFonts w:ascii="Times New Roman" w:hAnsi="Times New Roman" w:cs="Times New Roman"/>
          <w:sz w:val="22"/>
          <w:szCs w:val="22"/>
          <w:lang w:val="pl-PL"/>
        </w:rPr>
        <w:t>Jeśli oglądany obiekt znajduje się blisko, to soczewka ulega</w:t>
      </w:r>
    </w:p>
    <w:p w:rsidR="00DE2099" w:rsidRPr="00DE2099" w:rsidRDefault="00DE2099" w:rsidP="00DE2099">
      <w:pPr>
        <w:pStyle w:val="Tekstpodstawowy"/>
        <w:numPr>
          <w:ilvl w:val="0"/>
          <w:numId w:val="2"/>
        </w:numPr>
        <w:spacing w:after="100" w:afterAutospacing="1"/>
        <w:rPr>
          <w:rFonts w:ascii="Times New Roman" w:hAnsi="Times New Roman" w:cs="Times New Roman"/>
          <w:sz w:val="22"/>
          <w:szCs w:val="22"/>
          <w:lang w:val="pl-PL"/>
        </w:rPr>
      </w:pPr>
      <w:r w:rsidRPr="00DE2099">
        <w:rPr>
          <w:rFonts w:ascii="Times New Roman" w:hAnsi="Times New Roman" w:cs="Times New Roman"/>
          <w:sz w:val="22"/>
          <w:szCs w:val="22"/>
          <w:lang w:val="pl-PL"/>
        </w:rPr>
        <w:t>spłaszczeniu i światło jest słabo</w:t>
      </w:r>
      <w:r w:rsidRPr="00DE2099">
        <w:rPr>
          <w:rFonts w:ascii="Times New Roman" w:hAnsi="Times New Roman" w:cs="Times New Roman"/>
          <w:spacing w:val="38"/>
          <w:sz w:val="22"/>
          <w:szCs w:val="22"/>
          <w:lang w:val="pl-PL"/>
        </w:rPr>
        <w:t xml:space="preserve"> </w:t>
      </w:r>
      <w:r w:rsidRPr="00DE2099">
        <w:rPr>
          <w:rFonts w:ascii="Times New Roman" w:hAnsi="Times New Roman" w:cs="Times New Roman"/>
          <w:sz w:val="22"/>
          <w:szCs w:val="22"/>
          <w:lang w:val="pl-PL"/>
        </w:rPr>
        <w:t>załamywane.</w:t>
      </w:r>
    </w:p>
    <w:p w:rsidR="00DE2099" w:rsidRPr="00DE2099" w:rsidRDefault="00DE2099" w:rsidP="00DE2099">
      <w:pPr>
        <w:pStyle w:val="Akapitzlist"/>
        <w:numPr>
          <w:ilvl w:val="0"/>
          <w:numId w:val="2"/>
        </w:numPr>
        <w:tabs>
          <w:tab w:val="left" w:pos="1475"/>
        </w:tabs>
        <w:spacing w:before="100" w:beforeAutospacing="1" w:after="100" w:afterAutospacing="1"/>
        <w:rPr>
          <w:rFonts w:ascii="Times New Roman" w:hAnsi="Times New Roman" w:cs="Times New Roman"/>
          <w:lang w:val="pl-PL"/>
        </w:rPr>
      </w:pPr>
      <w:r w:rsidRPr="00DE2099">
        <w:rPr>
          <w:rFonts w:ascii="Times New Roman" w:hAnsi="Times New Roman" w:cs="Times New Roman"/>
          <w:lang w:val="pl-PL"/>
        </w:rPr>
        <w:t>spłaszczeniu i światło jest silnie</w:t>
      </w:r>
      <w:r w:rsidRPr="00DE2099">
        <w:rPr>
          <w:rFonts w:ascii="Times New Roman" w:hAnsi="Times New Roman" w:cs="Times New Roman"/>
          <w:spacing w:val="40"/>
          <w:lang w:val="pl-PL"/>
        </w:rPr>
        <w:t xml:space="preserve"> </w:t>
      </w:r>
      <w:r w:rsidRPr="00DE2099">
        <w:rPr>
          <w:rFonts w:ascii="Times New Roman" w:hAnsi="Times New Roman" w:cs="Times New Roman"/>
          <w:lang w:val="pl-PL"/>
        </w:rPr>
        <w:t>załamywane.</w:t>
      </w:r>
    </w:p>
    <w:p w:rsidR="00DE2099" w:rsidRPr="00DE2099" w:rsidRDefault="00DE2099" w:rsidP="00DE2099">
      <w:pPr>
        <w:pStyle w:val="Akapitzlist"/>
        <w:numPr>
          <w:ilvl w:val="0"/>
          <w:numId w:val="2"/>
        </w:numPr>
        <w:tabs>
          <w:tab w:val="left" w:pos="1475"/>
        </w:tabs>
        <w:spacing w:before="100" w:beforeAutospacing="1" w:after="100" w:afterAutospacing="1"/>
        <w:rPr>
          <w:rFonts w:ascii="Times New Roman" w:hAnsi="Times New Roman" w:cs="Times New Roman"/>
          <w:lang w:val="pl-PL"/>
        </w:rPr>
      </w:pPr>
      <w:r w:rsidRPr="00DE2099">
        <w:rPr>
          <w:rFonts w:ascii="Times New Roman" w:hAnsi="Times New Roman" w:cs="Times New Roman"/>
          <w:lang w:val="pl-PL"/>
        </w:rPr>
        <w:t>uwypukleniu i światło jest słabo</w:t>
      </w:r>
      <w:r w:rsidRPr="00DE2099">
        <w:rPr>
          <w:rFonts w:ascii="Times New Roman" w:hAnsi="Times New Roman" w:cs="Times New Roman"/>
          <w:spacing w:val="43"/>
          <w:lang w:val="pl-PL"/>
        </w:rPr>
        <w:t xml:space="preserve"> </w:t>
      </w:r>
      <w:r w:rsidRPr="00DE2099">
        <w:rPr>
          <w:rFonts w:ascii="Times New Roman" w:hAnsi="Times New Roman" w:cs="Times New Roman"/>
          <w:lang w:val="pl-PL"/>
        </w:rPr>
        <w:t>załamywane.</w:t>
      </w:r>
    </w:p>
    <w:p w:rsidR="00DE2099" w:rsidRPr="00DE2099" w:rsidRDefault="00DE2099" w:rsidP="00DE2099">
      <w:pPr>
        <w:pStyle w:val="Akapitzlist"/>
        <w:numPr>
          <w:ilvl w:val="0"/>
          <w:numId w:val="2"/>
        </w:numPr>
        <w:tabs>
          <w:tab w:val="left" w:pos="1474"/>
        </w:tabs>
        <w:spacing w:before="100" w:beforeAutospacing="1"/>
        <w:rPr>
          <w:rFonts w:ascii="Times New Roman" w:hAnsi="Times New Roman" w:cs="Times New Roman"/>
          <w:lang w:val="pl-PL"/>
        </w:rPr>
      </w:pPr>
      <w:r w:rsidRPr="00DE2099">
        <w:rPr>
          <w:rFonts w:ascii="Times New Roman" w:hAnsi="Times New Roman" w:cs="Times New Roman"/>
          <w:lang w:val="pl-PL"/>
        </w:rPr>
        <w:t>uwypukleniu i światło jest silnie</w:t>
      </w:r>
      <w:r w:rsidRPr="00DE2099">
        <w:rPr>
          <w:rFonts w:ascii="Times New Roman" w:hAnsi="Times New Roman" w:cs="Times New Roman"/>
          <w:spacing w:val="45"/>
          <w:lang w:val="pl-PL"/>
        </w:rPr>
        <w:t xml:space="preserve"> </w:t>
      </w:r>
      <w:r w:rsidRPr="00DE2099">
        <w:rPr>
          <w:rFonts w:ascii="Times New Roman" w:hAnsi="Times New Roman" w:cs="Times New Roman"/>
          <w:lang w:val="pl-PL"/>
        </w:rPr>
        <w:t>załamywane.</w:t>
      </w:r>
    </w:p>
    <w:p w:rsidR="00DE2099" w:rsidRDefault="00DE2099" w:rsidP="00DE2099">
      <w:pPr>
        <w:pStyle w:val="Tekstpodstawowy"/>
        <w:numPr>
          <w:ilvl w:val="0"/>
          <w:numId w:val="1"/>
        </w:numPr>
        <w:spacing w:before="100" w:beforeAutospacing="1" w:after="100" w:afterAutospacing="1"/>
        <w:rPr>
          <w:rFonts w:ascii="Times New Roman" w:hAnsi="Times New Roman" w:cs="Times New Roman"/>
          <w:sz w:val="22"/>
          <w:szCs w:val="22"/>
        </w:rPr>
      </w:pPr>
      <w:r w:rsidRPr="00AF3573">
        <w:rPr>
          <w:rFonts w:ascii="Times New Roman" w:hAnsi="Times New Roman" w:cs="Times New Roman"/>
          <w:noProof/>
          <w:sz w:val="22"/>
          <w:szCs w:val="22"/>
          <w:lang w:val="pl-PL"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E6531D" wp14:editId="210F71CE">
                <wp:simplePos x="0" y="0"/>
                <wp:positionH relativeFrom="page">
                  <wp:posOffset>1146546</wp:posOffset>
                </wp:positionH>
                <wp:positionV relativeFrom="paragraph">
                  <wp:posOffset>615268</wp:posOffset>
                </wp:positionV>
                <wp:extent cx="3709358" cy="1768415"/>
                <wp:effectExtent l="0" t="0" r="5715" b="3810"/>
                <wp:wrapNone/>
                <wp:docPr id="1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9358" cy="1768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5704" w:type="dxa"/>
                              <w:tblBorders>
                                <w:top w:val="single" w:sz="8" w:space="0" w:color="939598"/>
                                <w:left w:val="single" w:sz="8" w:space="0" w:color="939598"/>
                                <w:bottom w:val="single" w:sz="8" w:space="0" w:color="939598"/>
                                <w:right w:val="single" w:sz="8" w:space="0" w:color="939598"/>
                                <w:insideH w:val="single" w:sz="8" w:space="0" w:color="939598"/>
                                <w:insideV w:val="single" w:sz="8" w:space="0" w:color="939598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28"/>
                              <w:gridCol w:w="4420"/>
                              <w:gridCol w:w="428"/>
                              <w:gridCol w:w="428"/>
                            </w:tblGrid>
                            <w:tr w:rsidR="00DE2099" w:rsidRPr="001C0474" w:rsidTr="00AF3573">
                              <w:trPr>
                                <w:trHeight w:val="630"/>
                              </w:trPr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left="75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4420" w:type="dxa"/>
                                  <w:shd w:val="clear" w:color="auto" w:fill="FFF7EB"/>
                                </w:tcPr>
                                <w:p w:rsidR="00DE2099" w:rsidRPr="00DE2099" w:rsidRDefault="00DE2099" w:rsidP="00E42A71">
                                  <w:pPr>
                                    <w:pStyle w:val="TableParagraph"/>
                                    <w:spacing w:before="66" w:line="235" w:lineRule="auto"/>
                                    <w:ind w:left="46" w:right="84"/>
                                    <w:jc w:val="left"/>
                                    <w:rPr>
                                      <w:rFonts w:ascii="Times New Roman" w:hAnsi="Times New Roman" w:cs="Times New Roman"/>
                                      <w:lang w:val="pl-PL"/>
                                    </w:rPr>
                                  </w:pPr>
                                  <w:r w:rsidRPr="00DE2099">
                                    <w:rPr>
                                      <w:rFonts w:ascii="Times New Roman" w:hAnsi="Times New Roman" w:cs="Times New Roman"/>
                                      <w:color w:val="231F20"/>
                                      <w:lang w:val="pl-PL"/>
                                    </w:rPr>
                                    <w:t>Czopki to receptory wzroku, które odpowiadają za rozróżnianie barw.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12"/>
                                    <w:jc w:val="right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0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F</w:t>
                                  </w:r>
                                </w:p>
                              </w:tc>
                            </w:tr>
                            <w:tr w:rsidR="00DE2099" w:rsidRPr="001C0474" w:rsidTr="00AF3573">
                              <w:trPr>
                                <w:trHeight w:val="630"/>
                              </w:trPr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left="75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4420" w:type="dxa"/>
                                  <w:shd w:val="clear" w:color="auto" w:fill="FFF7EB"/>
                                </w:tcPr>
                                <w:p w:rsidR="00DE2099" w:rsidRPr="00DE2099" w:rsidRDefault="00DE2099" w:rsidP="00E42A71">
                                  <w:pPr>
                                    <w:pStyle w:val="TableParagraph"/>
                                    <w:spacing w:before="66" w:line="235" w:lineRule="auto"/>
                                    <w:ind w:left="46" w:right="74"/>
                                    <w:jc w:val="left"/>
                                    <w:rPr>
                                      <w:rFonts w:ascii="Times New Roman" w:hAnsi="Times New Roman" w:cs="Times New Roman"/>
                                      <w:lang w:val="pl-PL"/>
                                    </w:rPr>
                                  </w:pPr>
                                  <w:r w:rsidRPr="00DE2099">
                                    <w:rPr>
                                      <w:rFonts w:ascii="Times New Roman" w:hAnsi="Times New Roman" w:cs="Times New Roman"/>
                                      <w:color w:val="231F20"/>
                                      <w:lang w:val="pl-PL"/>
                                    </w:rPr>
                                    <w:t>Spojówka jest cienką błoną, która produkuje śluz i odbiera bodźce świetlne.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12"/>
                                    <w:jc w:val="right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0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F</w:t>
                                  </w:r>
                                </w:p>
                              </w:tc>
                            </w:tr>
                            <w:tr w:rsidR="00DE2099" w:rsidRPr="001C0474" w:rsidTr="00AF3573">
                              <w:trPr>
                                <w:trHeight w:val="630"/>
                              </w:trPr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left="75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4420" w:type="dxa"/>
                                  <w:shd w:val="clear" w:color="auto" w:fill="FFF7EB"/>
                                </w:tcPr>
                                <w:p w:rsidR="00DE2099" w:rsidRPr="00DE2099" w:rsidRDefault="00DE2099" w:rsidP="00E42A71">
                                  <w:pPr>
                                    <w:pStyle w:val="TableParagraph"/>
                                    <w:spacing w:before="66" w:line="235" w:lineRule="auto"/>
                                    <w:ind w:left="46" w:right="84"/>
                                    <w:jc w:val="left"/>
                                    <w:rPr>
                                      <w:rFonts w:ascii="Times New Roman" w:hAnsi="Times New Roman" w:cs="Times New Roman"/>
                                      <w:lang w:val="pl-PL"/>
                                    </w:rPr>
                                  </w:pPr>
                                  <w:r w:rsidRPr="00DE2099">
                                    <w:rPr>
                                      <w:rFonts w:ascii="Times New Roman" w:hAnsi="Times New Roman" w:cs="Times New Roman"/>
                                      <w:color w:val="231F20"/>
                                      <w:lang w:val="pl-PL"/>
                                    </w:rPr>
                                    <w:t>Powieki to fałdy skórne, które chronią gałkę oczną przed urazami.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12"/>
                                    <w:jc w:val="right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F</w:t>
                                  </w:r>
                                </w:p>
                              </w:tc>
                            </w:tr>
                            <w:tr w:rsidR="00DE2099" w:rsidRPr="001C0474" w:rsidTr="00AF3573">
                              <w:trPr>
                                <w:trHeight w:val="630"/>
                              </w:trPr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left="7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4420" w:type="dxa"/>
                                  <w:shd w:val="clear" w:color="auto" w:fill="FFF7EB"/>
                                </w:tcPr>
                                <w:p w:rsidR="00DE2099" w:rsidRPr="00DE2099" w:rsidRDefault="00DE2099" w:rsidP="00E42A71">
                                  <w:pPr>
                                    <w:pStyle w:val="TableParagraph"/>
                                    <w:spacing w:before="66" w:line="235" w:lineRule="auto"/>
                                    <w:ind w:left="46" w:right="84"/>
                                    <w:jc w:val="left"/>
                                    <w:rPr>
                                      <w:rFonts w:ascii="Times New Roman" w:hAnsi="Times New Roman" w:cs="Times New Roman"/>
                                      <w:lang w:val="pl-PL"/>
                                    </w:rPr>
                                  </w:pPr>
                                  <w:r w:rsidRPr="00DE2099">
                                    <w:rPr>
                                      <w:rFonts w:ascii="Times New Roman" w:hAnsi="Times New Roman" w:cs="Times New Roman"/>
                                      <w:color w:val="231F20"/>
                                      <w:lang w:val="pl-PL"/>
                                    </w:rPr>
                                    <w:t>Tarcza nerwu wzrokowego jest miejscem najostrzejszego widzenia.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12"/>
                                    <w:jc w:val="right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428" w:type="dxa"/>
                                  <w:shd w:val="clear" w:color="auto" w:fill="FFF7EB"/>
                                </w:tcPr>
                                <w:p w:rsidR="00DE2099" w:rsidRPr="00AF3573" w:rsidRDefault="00DE2099" w:rsidP="00E42A71">
                                  <w:pPr>
                                    <w:pStyle w:val="TableParagraph"/>
                                    <w:ind w:right="1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AF3573">
                                    <w:rPr>
                                      <w:rFonts w:ascii="Times New Roman" w:hAnsi="Times New Roman" w:cs="Times New Roman"/>
                                      <w:color w:val="231F20"/>
                                    </w:rPr>
                                    <w:t>F</w:t>
                                  </w:r>
                                </w:p>
                              </w:tc>
                            </w:tr>
                          </w:tbl>
                          <w:p w:rsidR="00DE2099" w:rsidRDefault="00DE2099" w:rsidP="00DE2099">
                            <w:pPr>
                              <w:pStyle w:val="Tekstpodstawowy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E6531D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90.3pt;margin-top:48.45pt;width:292.1pt;height:139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" filled="f" stroked="f">
                <v:textbox inset="0,0,0,0">
                  <w:txbxContent>
                    <w:tbl>
                      <w:tblPr>
                        <w:tblStyle w:val="TableNormal"/>
                        <w:tblW w:w="5704" w:type="dxa"/>
                        <w:tblBorders>
                          <w:top w:val="single" w:sz="8" w:space="0" w:color="939598"/>
                          <w:left w:val="single" w:sz="8" w:space="0" w:color="939598"/>
                          <w:bottom w:val="single" w:sz="8" w:space="0" w:color="939598"/>
                          <w:right w:val="single" w:sz="8" w:space="0" w:color="939598"/>
                          <w:insideH w:val="single" w:sz="8" w:space="0" w:color="939598"/>
                          <w:insideV w:val="single" w:sz="8" w:space="0" w:color="939598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28"/>
                        <w:gridCol w:w="4420"/>
                        <w:gridCol w:w="428"/>
                        <w:gridCol w:w="428"/>
                      </w:tblGrid>
                      <w:tr w:rsidR="00DE2099" w:rsidRPr="001C0474" w:rsidTr="00AF3573">
                        <w:trPr>
                          <w:trHeight w:val="630"/>
                        </w:trPr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left="75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4420" w:type="dxa"/>
                            <w:shd w:val="clear" w:color="auto" w:fill="FFF7EB"/>
                          </w:tcPr>
                          <w:p w:rsidR="00DE2099" w:rsidRPr="00DE2099" w:rsidRDefault="00DE2099" w:rsidP="00E42A71">
                            <w:pPr>
                              <w:pStyle w:val="TableParagraph"/>
                              <w:spacing w:before="66" w:line="235" w:lineRule="auto"/>
                              <w:ind w:left="46" w:right="84"/>
                              <w:jc w:val="left"/>
                              <w:rPr>
                                <w:rFonts w:ascii="Times New Roman" w:hAnsi="Times New Roman" w:cs="Times New Roman"/>
                                <w:lang w:val="pl-PL"/>
                              </w:rPr>
                            </w:pPr>
                            <w:r w:rsidRPr="00DE2099">
                              <w:rPr>
                                <w:rFonts w:ascii="Times New Roman" w:hAnsi="Times New Roman" w:cs="Times New Roman"/>
                                <w:color w:val="231F20"/>
                                <w:lang w:val="pl-PL"/>
                              </w:rPr>
                              <w:t>Czopki to receptory wzroku, które odpowiadają za rozróżnianie barw.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12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F</w:t>
                            </w:r>
                          </w:p>
                        </w:tc>
                      </w:tr>
                      <w:tr w:rsidR="00DE2099" w:rsidRPr="001C0474" w:rsidTr="00AF3573">
                        <w:trPr>
                          <w:trHeight w:val="630"/>
                        </w:trPr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left="75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4420" w:type="dxa"/>
                            <w:shd w:val="clear" w:color="auto" w:fill="FFF7EB"/>
                          </w:tcPr>
                          <w:p w:rsidR="00DE2099" w:rsidRPr="00DE2099" w:rsidRDefault="00DE2099" w:rsidP="00E42A71">
                            <w:pPr>
                              <w:pStyle w:val="TableParagraph"/>
                              <w:spacing w:before="66" w:line="235" w:lineRule="auto"/>
                              <w:ind w:left="46" w:right="74"/>
                              <w:jc w:val="left"/>
                              <w:rPr>
                                <w:rFonts w:ascii="Times New Roman" w:hAnsi="Times New Roman" w:cs="Times New Roman"/>
                                <w:lang w:val="pl-PL"/>
                              </w:rPr>
                            </w:pPr>
                            <w:r w:rsidRPr="00DE2099">
                              <w:rPr>
                                <w:rFonts w:ascii="Times New Roman" w:hAnsi="Times New Roman" w:cs="Times New Roman"/>
                                <w:color w:val="231F20"/>
                                <w:lang w:val="pl-PL"/>
                              </w:rPr>
                              <w:t>Spojówka jest cienką błoną, która produkuje śluz i odbiera bodźce świetlne.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12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F</w:t>
                            </w:r>
                          </w:p>
                        </w:tc>
                      </w:tr>
                      <w:tr w:rsidR="00DE2099" w:rsidRPr="001C0474" w:rsidTr="00AF3573">
                        <w:trPr>
                          <w:trHeight w:val="630"/>
                        </w:trPr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left="75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4420" w:type="dxa"/>
                            <w:shd w:val="clear" w:color="auto" w:fill="FFF7EB"/>
                          </w:tcPr>
                          <w:p w:rsidR="00DE2099" w:rsidRPr="00DE2099" w:rsidRDefault="00DE2099" w:rsidP="00E42A71">
                            <w:pPr>
                              <w:pStyle w:val="TableParagraph"/>
                              <w:spacing w:before="66" w:line="235" w:lineRule="auto"/>
                              <w:ind w:left="46" w:right="84"/>
                              <w:jc w:val="left"/>
                              <w:rPr>
                                <w:rFonts w:ascii="Times New Roman" w:hAnsi="Times New Roman" w:cs="Times New Roman"/>
                                <w:lang w:val="pl-PL"/>
                              </w:rPr>
                            </w:pPr>
                            <w:r w:rsidRPr="00DE2099">
                              <w:rPr>
                                <w:rFonts w:ascii="Times New Roman" w:hAnsi="Times New Roman" w:cs="Times New Roman"/>
                                <w:color w:val="231F20"/>
                                <w:lang w:val="pl-PL"/>
                              </w:rPr>
                              <w:t>Powieki to fałdy skórne, które chronią gałkę oczną przed urazami.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12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F</w:t>
                            </w:r>
                          </w:p>
                        </w:tc>
                      </w:tr>
                      <w:tr w:rsidR="00DE2099" w:rsidRPr="001C0474" w:rsidTr="00AF3573">
                        <w:trPr>
                          <w:trHeight w:val="630"/>
                        </w:trPr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left="7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4420" w:type="dxa"/>
                            <w:shd w:val="clear" w:color="auto" w:fill="FFF7EB"/>
                          </w:tcPr>
                          <w:p w:rsidR="00DE2099" w:rsidRPr="00DE2099" w:rsidRDefault="00DE2099" w:rsidP="00E42A71">
                            <w:pPr>
                              <w:pStyle w:val="TableParagraph"/>
                              <w:spacing w:before="66" w:line="235" w:lineRule="auto"/>
                              <w:ind w:left="46" w:right="84"/>
                              <w:jc w:val="left"/>
                              <w:rPr>
                                <w:rFonts w:ascii="Times New Roman" w:hAnsi="Times New Roman" w:cs="Times New Roman"/>
                                <w:lang w:val="pl-PL"/>
                              </w:rPr>
                            </w:pPr>
                            <w:r w:rsidRPr="00DE2099">
                              <w:rPr>
                                <w:rFonts w:ascii="Times New Roman" w:hAnsi="Times New Roman" w:cs="Times New Roman"/>
                                <w:color w:val="231F20"/>
                                <w:lang w:val="pl-PL"/>
                              </w:rPr>
                              <w:t>Tarcza nerwu wzrokowego jest miejscem najostrzejszego widzenia.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12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428" w:type="dxa"/>
                            <w:shd w:val="clear" w:color="auto" w:fill="FFF7EB"/>
                          </w:tcPr>
                          <w:p w:rsidR="00DE2099" w:rsidRPr="00AF3573" w:rsidRDefault="00DE2099" w:rsidP="00E42A71">
                            <w:pPr>
                              <w:pStyle w:val="TableParagraph"/>
                              <w:ind w:right="1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F3573"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  <w:t>F</w:t>
                            </w:r>
                          </w:p>
                        </w:tc>
                      </w:tr>
                    </w:tbl>
                    <w:p w:rsidR="00DE2099" w:rsidRDefault="00DE2099" w:rsidP="00DE2099">
                      <w:pPr>
                        <w:pStyle w:val="Tekstpodstawowy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DE2099">
        <w:rPr>
          <w:rFonts w:ascii="Times New Roman" w:hAnsi="Times New Roman" w:cs="Times New Roman"/>
          <w:sz w:val="22"/>
          <w:szCs w:val="22"/>
          <w:shd w:val="clear" w:color="auto" w:fill="FFFFFF"/>
          <w:lang w:val="pl-PL"/>
        </w:rPr>
        <w:t xml:space="preserve">Oceń, czy poniższe informacje dotyczące narządu wzroku są zgodne z prawdą. Zaznacz literę P, jeśli informacja jest prawdziwa, albo literę F – jeśli jest fałszywa.                                                     </w:t>
      </w:r>
      <w:r w:rsidRPr="00AF3573">
        <w:rPr>
          <w:rFonts w:ascii="Times New Roman" w:hAnsi="Times New Roman" w:cs="Times New Roman"/>
          <w:sz w:val="22"/>
          <w:szCs w:val="22"/>
        </w:rPr>
        <w:t>(0–4 p.)</w:t>
      </w:r>
    </w:p>
    <w:p w:rsidR="00DE2099" w:rsidRDefault="00DE2099" w:rsidP="00DE2099">
      <w:pPr>
        <w:pStyle w:val="Tekstpodstawowy"/>
        <w:spacing w:before="100" w:beforeAutospacing="1" w:after="100" w:afterAutospacing="1"/>
        <w:ind w:left="360"/>
        <w:rPr>
          <w:rFonts w:ascii="Times New Roman" w:hAnsi="Times New Roman" w:cs="Times New Roman"/>
          <w:sz w:val="22"/>
          <w:szCs w:val="22"/>
        </w:rPr>
      </w:pPr>
    </w:p>
    <w:p w:rsidR="00DE2099" w:rsidRDefault="00DE2099" w:rsidP="00DE2099">
      <w:pPr>
        <w:pStyle w:val="Tekstpodstawowy"/>
        <w:spacing w:before="100" w:beforeAutospacing="1" w:after="100" w:afterAutospacing="1"/>
        <w:ind w:left="360"/>
        <w:rPr>
          <w:rFonts w:ascii="Times New Roman" w:hAnsi="Times New Roman" w:cs="Times New Roman"/>
          <w:sz w:val="22"/>
          <w:szCs w:val="22"/>
        </w:rPr>
      </w:pPr>
    </w:p>
    <w:p w:rsidR="00DE2099" w:rsidRDefault="00DE2099" w:rsidP="00DE2099">
      <w:pPr>
        <w:pStyle w:val="Tekstpodstawowy"/>
        <w:spacing w:before="100" w:beforeAutospacing="1" w:after="100" w:afterAutospacing="1"/>
        <w:ind w:left="360"/>
        <w:rPr>
          <w:rFonts w:ascii="Times New Roman" w:hAnsi="Times New Roman" w:cs="Times New Roman"/>
          <w:sz w:val="22"/>
          <w:szCs w:val="22"/>
        </w:rPr>
      </w:pPr>
    </w:p>
    <w:p w:rsidR="00DE2099" w:rsidRDefault="00DE2099" w:rsidP="00DE2099">
      <w:pPr>
        <w:pStyle w:val="Tekstpodstawowy"/>
        <w:spacing w:before="100" w:beforeAutospacing="1" w:after="100" w:afterAutospacing="1"/>
        <w:ind w:left="360"/>
        <w:rPr>
          <w:rFonts w:ascii="Times New Roman" w:hAnsi="Times New Roman" w:cs="Times New Roman"/>
          <w:sz w:val="22"/>
          <w:szCs w:val="22"/>
        </w:rPr>
      </w:pPr>
    </w:p>
    <w:p w:rsidR="00DE2099" w:rsidRDefault="00DE2099" w:rsidP="00DE2099">
      <w:pPr>
        <w:pStyle w:val="Tekstpodstawowy"/>
        <w:spacing w:before="100" w:beforeAutospacing="1" w:after="100" w:afterAutospacing="1"/>
        <w:ind w:left="360"/>
        <w:rPr>
          <w:rFonts w:ascii="Times New Roman" w:hAnsi="Times New Roman" w:cs="Times New Roman"/>
          <w:sz w:val="22"/>
          <w:szCs w:val="22"/>
        </w:rPr>
      </w:pPr>
    </w:p>
    <w:p w:rsidR="00DE2099" w:rsidRPr="00AF3573" w:rsidRDefault="00DE2099" w:rsidP="00DE2099">
      <w:pPr>
        <w:pStyle w:val="Akapitzlist"/>
        <w:numPr>
          <w:ilvl w:val="0"/>
          <w:numId w:val="1"/>
        </w:numPr>
        <w:tabs>
          <w:tab w:val="left" w:pos="1474"/>
        </w:tabs>
        <w:spacing w:before="100" w:beforeAutospacing="1"/>
        <w:rPr>
          <w:rFonts w:ascii="Times New Roman" w:hAnsi="Times New Roman" w:cs="Times New Roman"/>
        </w:rPr>
      </w:pPr>
      <w:r w:rsidRPr="00DE2099">
        <w:rPr>
          <w:rFonts w:ascii="Times New Roman" w:hAnsi="Times New Roman" w:cs="Times New Roman"/>
          <w:lang w:val="pl-PL"/>
        </w:rPr>
        <w:t xml:space="preserve"> Uzupełnij poniższe zdania. Wybierz odpowiedzi spośród podanych.                                         </w:t>
      </w:r>
      <w:r w:rsidRPr="00AF3573">
        <w:rPr>
          <w:rFonts w:ascii="Times New Roman" w:hAnsi="Times New Roman" w:cs="Times New Roman"/>
        </w:rPr>
        <w:t>(0–2 p.)</w:t>
      </w:r>
    </w:p>
    <w:p w:rsidR="00DE2099" w:rsidRPr="00DE2099" w:rsidRDefault="00DE2099" w:rsidP="00DE2099">
      <w:pPr>
        <w:pStyle w:val="Akapitzlist"/>
        <w:numPr>
          <w:ilvl w:val="0"/>
          <w:numId w:val="3"/>
        </w:numPr>
        <w:tabs>
          <w:tab w:val="left" w:pos="1474"/>
        </w:tabs>
        <w:spacing w:before="0" w:after="100" w:afterAutospacing="1"/>
        <w:rPr>
          <w:rFonts w:ascii="Times New Roman" w:hAnsi="Times New Roman" w:cs="Times New Roman"/>
          <w:lang w:val="pl-PL"/>
        </w:rPr>
      </w:pPr>
      <w:r w:rsidRPr="00DE2099">
        <w:rPr>
          <w:rFonts w:ascii="Times New Roman" w:hAnsi="Times New Roman" w:cs="Times New Roman"/>
          <w:i/>
          <w:lang w:val="pl-PL"/>
        </w:rPr>
        <w:t xml:space="preserve">A / B </w:t>
      </w:r>
      <w:r w:rsidRPr="00DE2099">
        <w:rPr>
          <w:rFonts w:ascii="Times New Roman" w:hAnsi="Times New Roman" w:cs="Times New Roman"/>
          <w:lang w:val="pl-PL"/>
        </w:rPr>
        <w:t>polega na zmianie średnicy źrenicy w zależności od oświetlenia.</w:t>
      </w:r>
    </w:p>
    <w:p w:rsidR="00DE2099" w:rsidRPr="00DE2099" w:rsidRDefault="00DE2099" w:rsidP="00DE2099">
      <w:pPr>
        <w:pStyle w:val="Akapitzlist"/>
        <w:numPr>
          <w:ilvl w:val="0"/>
          <w:numId w:val="3"/>
        </w:numPr>
        <w:tabs>
          <w:tab w:val="left" w:pos="1474"/>
        </w:tabs>
        <w:spacing w:before="100" w:beforeAutospacing="1"/>
        <w:rPr>
          <w:rFonts w:ascii="Times New Roman" w:hAnsi="Times New Roman" w:cs="Times New Roman"/>
          <w:lang w:val="pl-PL"/>
        </w:rPr>
      </w:pPr>
      <w:r w:rsidRPr="00DE2099">
        <w:rPr>
          <w:rFonts w:ascii="Times New Roman" w:hAnsi="Times New Roman" w:cs="Times New Roman"/>
          <w:lang w:val="pl-PL"/>
        </w:rPr>
        <w:t xml:space="preserve">Pręciki są bardzo czułymi fotoreceptorami, które umożliwiają widzenie </w:t>
      </w:r>
      <w:r w:rsidRPr="00DE2099">
        <w:rPr>
          <w:rFonts w:ascii="Times New Roman" w:hAnsi="Times New Roman" w:cs="Times New Roman"/>
          <w:i/>
          <w:lang w:val="pl-PL"/>
        </w:rPr>
        <w:t>C / D</w:t>
      </w:r>
      <w:r w:rsidRPr="00DE2099">
        <w:rPr>
          <w:rFonts w:ascii="Times New Roman" w:hAnsi="Times New Roman" w:cs="Times New Roman"/>
          <w:lang w:val="pl-PL"/>
        </w:rPr>
        <w:t>.</w:t>
      </w:r>
    </w:p>
    <w:p w:rsidR="00DE2099" w:rsidRPr="00AF3573" w:rsidRDefault="00DE2099" w:rsidP="00DE2099">
      <w:pPr>
        <w:pStyle w:val="Akapitzlist"/>
        <w:numPr>
          <w:ilvl w:val="0"/>
          <w:numId w:val="4"/>
        </w:numPr>
        <w:tabs>
          <w:tab w:val="left" w:pos="1474"/>
        </w:tabs>
        <w:spacing w:before="100" w:beforeAutospacing="1" w:after="100" w:afterAutospacing="1"/>
        <w:rPr>
          <w:rFonts w:ascii="Times New Roman" w:hAnsi="Times New Roman" w:cs="Times New Roman"/>
        </w:rPr>
      </w:pPr>
      <w:r w:rsidRPr="00AF3573">
        <w:rPr>
          <w:rFonts w:ascii="Times New Roman" w:hAnsi="Times New Roman" w:cs="Times New Roman"/>
        </w:rPr>
        <w:t>Akomodacja</w:t>
      </w:r>
    </w:p>
    <w:p w:rsidR="00DE2099" w:rsidRPr="00AF3573" w:rsidRDefault="00DE2099" w:rsidP="00DE2099">
      <w:pPr>
        <w:pStyle w:val="Akapitzlist"/>
        <w:numPr>
          <w:ilvl w:val="0"/>
          <w:numId w:val="4"/>
        </w:numPr>
        <w:tabs>
          <w:tab w:val="left" w:pos="1474"/>
        </w:tabs>
        <w:spacing w:before="100" w:beforeAutospacing="1" w:after="100" w:afterAutospacing="1"/>
        <w:rPr>
          <w:rFonts w:ascii="Times New Roman" w:hAnsi="Times New Roman" w:cs="Times New Roman"/>
        </w:rPr>
      </w:pPr>
      <w:r w:rsidRPr="00AF3573">
        <w:rPr>
          <w:rFonts w:ascii="Times New Roman" w:hAnsi="Times New Roman" w:cs="Times New Roman"/>
        </w:rPr>
        <w:t>Adaptacja</w:t>
      </w:r>
    </w:p>
    <w:p w:rsidR="00DE2099" w:rsidRPr="00AF3573" w:rsidRDefault="00DE2099" w:rsidP="00DE2099">
      <w:pPr>
        <w:pStyle w:val="Akapitzlist"/>
        <w:numPr>
          <w:ilvl w:val="0"/>
          <w:numId w:val="4"/>
        </w:numPr>
        <w:tabs>
          <w:tab w:val="left" w:pos="1474"/>
        </w:tabs>
        <w:spacing w:before="100" w:beforeAutospacing="1"/>
        <w:rPr>
          <w:rFonts w:ascii="Times New Roman" w:hAnsi="Times New Roman" w:cs="Times New Roman"/>
        </w:rPr>
      </w:pPr>
      <w:r w:rsidRPr="00AF3573">
        <w:rPr>
          <w:rFonts w:ascii="Times New Roman" w:hAnsi="Times New Roman" w:cs="Times New Roman"/>
        </w:rPr>
        <w:t>barw</w:t>
      </w:r>
    </w:p>
    <w:p w:rsidR="00DE2099" w:rsidRPr="00AF3573" w:rsidRDefault="00DE2099" w:rsidP="00DE2099">
      <w:pPr>
        <w:pStyle w:val="Akapitzlist"/>
        <w:numPr>
          <w:ilvl w:val="0"/>
          <w:numId w:val="4"/>
        </w:numPr>
        <w:tabs>
          <w:tab w:val="left" w:pos="1474"/>
        </w:tabs>
        <w:spacing w:before="100" w:beforeAutospacing="1" w:after="100" w:afterAutospacing="1"/>
        <w:rPr>
          <w:rFonts w:ascii="Times New Roman" w:hAnsi="Times New Roman" w:cs="Times New Roman"/>
        </w:rPr>
      </w:pPr>
      <w:r w:rsidRPr="00AF3573">
        <w:rPr>
          <w:rFonts w:ascii="Times New Roman" w:hAnsi="Times New Roman" w:cs="Times New Roman"/>
        </w:rPr>
        <w:t>czarno-białe</w:t>
      </w:r>
    </w:p>
    <w:p w:rsidR="00DE2099" w:rsidRDefault="00DE2099" w:rsidP="00DE2099">
      <w:pPr>
        <w:tabs>
          <w:tab w:val="left" w:pos="1474"/>
        </w:tabs>
        <w:rPr>
          <w:rFonts w:ascii="Times New Roman" w:hAnsi="Times New Roman" w:cs="Times New Roman"/>
        </w:rPr>
      </w:pPr>
    </w:p>
    <w:p w:rsidR="00DE2099" w:rsidRPr="00AF3573" w:rsidRDefault="00DE2099" w:rsidP="00DE2099">
      <w:pPr>
        <w:tabs>
          <w:tab w:val="left" w:pos="1474"/>
        </w:tabs>
        <w:rPr>
          <w:rFonts w:ascii="Times New Roman" w:hAnsi="Times New Roman" w:cs="Times New Roman"/>
        </w:rPr>
      </w:pPr>
    </w:p>
    <w:p w:rsidR="00DE2099" w:rsidRPr="00AF3573" w:rsidRDefault="00DE2099" w:rsidP="00DE2099">
      <w:pPr>
        <w:tabs>
          <w:tab w:val="left" w:pos="1474"/>
        </w:tabs>
        <w:rPr>
          <w:rFonts w:ascii="Times New Roman" w:hAnsi="Times New Roman" w:cs="Times New Roman"/>
          <w:color w:val="231F20"/>
        </w:rPr>
      </w:pPr>
    </w:p>
    <w:p w:rsidR="00DE2099" w:rsidRDefault="00DE2099" w:rsidP="00DE2099">
      <w:pPr>
        <w:keepNext/>
        <w:keepLines/>
        <w:spacing w:before="100" w:beforeAutospacing="1"/>
        <w:outlineLvl w:val="1"/>
        <w:rPr>
          <w:rFonts w:ascii="Times New Roman" w:eastAsiaTheme="majorEastAsia" w:hAnsi="Times New Roman" w:cs="Times New Roman"/>
          <w:color w:val="808285"/>
          <w:sz w:val="24"/>
          <w:szCs w:val="24"/>
        </w:rPr>
      </w:pPr>
    </w:p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p w:rsidR="00DE2099" w:rsidRDefault="00DE2099"/>
    <w:sectPr w:rsidR="00DE20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SchbookEU-Normal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umanst521EU-Normal">
    <w:altName w:val="Times New Roman"/>
    <w:charset w:val="00"/>
    <w:family w:val="roman"/>
    <w:pitch w:val="variable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66902"/>
    <w:multiLevelType w:val="hybridMultilevel"/>
    <w:tmpl w:val="8CAC451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980D6C"/>
    <w:multiLevelType w:val="hybridMultilevel"/>
    <w:tmpl w:val="E3223B4A"/>
    <w:lvl w:ilvl="0" w:tplc="1634309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2E74B5" w:themeColor="accent1" w:themeShade="B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C097BF2"/>
    <w:multiLevelType w:val="hybridMultilevel"/>
    <w:tmpl w:val="ACBEA7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0B23EC"/>
    <w:multiLevelType w:val="hybridMultilevel"/>
    <w:tmpl w:val="8D36E58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73C"/>
    <w:rsid w:val="00AE2518"/>
    <w:rsid w:val="00B152B6"/>
    <w:rsid w:val="00B87341"/>
    <w:rsid w:val="00C7673C"/>
    <w:rsid w:val="00DE2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F498F"/>
  <w15:chartTrackingRefBased/>
  <w15:docId w15:val="{3F711959-1794-470A-A53C-929974BB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E20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E2099"/>
    <w:pPr>
      <w:widowControl w:val="0"/>
      <w:autoSpaceDE w:val="0"/>
      <w:autoSpaceDN w:val="0"/>
      <w:spacing w:after="0" w:line="240" w:lineRule="auto"/>
    </w:pPr>
    <w:rPr>
      <w:rFonts w:ascii="CentSchbookEU-Normal" w:eastAsia="CentSchbookEU-Normal" w:hAnsi="CentSchbookEU-Normal" w:cs="CentSchbookEU-Normal"/>
      <w:sz w:val="18"/>
      <w:szCs w:val="18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E2099"/>
    <w:rPr>
      <w:rFonts w:ascii="CentSchbookEU-Normal" w:eastAsia="CentSchbookEU-Normal" w:hAnsi="CentSchbookEU-Normal" w:cs="CentSchbookEU-Normal"/>
      <w:sz w:val="18"/>
      <w:szCs w:val="18"/>
      <w:lang w:val="en-US"/>
    </w:rPr>
  </w:style>
  <w:style w:type="paragraph" w:styleId="Akapitzlist">
    <w:name w:val="List Paragraph"/>
    <w:basedOn w:val="Normalny"/>
    <w:uiPriority w:val="1"/>
    <w:qFormat/>
    <w:rsid w:val="00DE2099"/>
    <w:pPr>
      <w:widowControl w:val="0"/>
      <w:autoSpaceDE w:val="0"/>
      <w:autoSpaceDN w:val="0"/>
      <w:spacing w:before="64" w:after="0" w:line="240" w:lineRule="auto"/>
      <w:ind w:left="640" w:hanging="227"/>
    </w:pPr>
    <w:rPr>
      <w:rFonts w:ascii="CentSchbookEU-Normal" w:eastAsia="CentSchbookEU-Normal" w:hAnsi="CentSchbookEU-Normal" w:cs="CentSchbookEU-Normal"/>
      <w:lang w:val="en-US"/>
    </w:rPr>
  </w:style>
  <w:style w:type="paragraph" w:customStyle="1" w:styleId="TableParagraph">
    <w:name w:val="Table Paragraph"/>
    <w:basedOn w:val="Normalny"/>
    <w:uiPriority w:val="1"/>
    <w:qFormat/>
    <w:rsid w:val="00DE2099"/>
    <w:pPr>
      <w:widowControl w:val="0"/>
      <w:autoSpaceDE w:val="0"/>
      <w:autoSpaceDN w:val="0"/>
      <w:spacing w:before="164" w:after="0" w:line="240" w:lineRule="auto"/>
      <w:ind w:right="75"/>
      <w:jc w:val="center"/>
    </w:pPr>
    <w:rPr>
      <w:rFonts w:ascii="Humanst521EU-Normal" w:eastAsia="Humanst521EU-Normal" w:hAnsi="Humanst521EU-Normal" w:cs="Humanst521EU-Norm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sp.krawce@wp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podreczniki.pl/a/oko---narzad-wzroku/DJaCYwpn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Bo%C5%BCena\Downloads\zeszyt-cwiczen-puls-zycia-klasa-7-zadania-na-marzec-kwiecien.pdf" TargetMode="External"/><Relationship Id="rId11" Type="http://schemas.openxmlformats.org/officeDocument/2006/relationships/image" Target="media/image1.png"/><Relationship Id="rId5" Type="http://schemas.openxmlformats.org/officeDocument/2006/relationships/hyperlink" Target="http://www.gov.pl/zdalnelekcje" TargetMode="External"/><Relationship Id="rId10" Type="http://schemas.openxmlformats.org/officeDocument/2006/relationships/hyperlink" Target="https://epodreczniki.pl/a/ucho---narzad-sluchu-i-rownowagi/D19FNnBQ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sp.krawce@w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550</Words>
  <Characters>3302</Characters>
  <Application>Microsoft Office Word</Application>
  <DocSecurity>0</DocSecurity>
  <Lines>27</Lines>
  <Paragraphs>7</Paragraphs>
  <ScaleCrop>false</ScaleCrop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Kobylarz</dc:creator>
  <cp:keywords/>
  <dc:description/>
  <cp:lastModifiedBy>Bożena Kobylarz</cp:lastModifiedBy>
  <cp:revision>5</cp:revision>
  <dcterms:created xsi:type="dcterms:W3CDTF">2020-03-22T11:01:00Z</dcterms:created>
  <dcterms:modified xsi:type="dcterms:W3CDTF">2020-03-22T14:54:00Z</dcterms:modified>
</cp:coreProperties>
</file>